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部门项目单位自评总结报告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人事科2023年项目支出有</w:t>
      </w:r>
      <w:r>
        <w:rPr>
          <w:rFonts w:hint="eastAsia" w:ascii="仿宋_GB2312"/>
          <w:sz w:val="32"/>
          <w:szCs w:val="32"/>
        </w:rPr>
        <w:t>相关医务人员临时性工作</w:t>
      </w:r>
      <w:r>
        <w:rPr>
          <w:rFonts w:hint="eastAsia" w:ascii="仿宋_GB2312"/>
          <w:sz w:val="32"/>
          <w:szCs w:val="32"/>
          <w:lang w:val="en-US" w:eastAsia="zh-CN"/>
        </w:rPr>
        <w:t>补助资金（</w:t>
      </w:r>
      <w:r>
        <w:rPr>
          <w:rFonts w:hint="eastAsia" w:ascii="仿宋_GB2312"/>
          <w:sz w:val="32"/>
          <w:szCs w:val="32"/>
        </w:rPr>
        <w:t>开财预指[2023]0107号</w:t>
      </w:r>
      <w:r>
        <w:rPr>
          <w:rFonts w:hint="eastAsia" w:ascii="仿宋_GB2312"/>
          <w:sz w:val="32"/>
          <w:szCs w:val="32"/>
          <w:lang w:eastAsia="zh-CN"/>
        </w:rPr>
        <w:t>），</w:t>
      </w:r>
      <w:r>
        <w:rPr>
          <w:rFonts w:hint="eastAsia" w:ascii="仿宋_GB2312"/>
          <w:sz w:val="32"/>
          <w:szCs w:val="32"/>
          <w:lang w:val="en-US" w:eastAsia="zh-CN"/>
        </w:rPr>
        <w:t>资金总量121.7万元。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根据医院相关工作安排部署，科室认真组织开展项目支出绩效自评工作，按照要求认真填写了项目支出绩效自评情况表，对资金管理情况、绩效指标完成情况等进行了客观、如实的自查、评价。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（一）自评结果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本部门该项目按规定，已全部</w:t>
      </w:r>
      <w:bookmarkStart w:id="0" w:name="_GoBack"/>
      <w:bookmarkEnd w:id="0"/>
      <w:r>
        <w:rPr>
          <w:rFonts w:hint="eastAsia" w:ascii="仿宋_GB2312"/>
          <w:sz w:val="32"/>
          <w:szCs w:val="32"/>
          <w:lang w:val="en-US" w:eastAsia="zh-CN"/>
        </w:rPr>
        <w:t>完成目标，</w:t>
      </w:r>
      <w:r>
        <w:rPr>
          <w:rFonts w:ascii="仿宋_GB2312"/>
          <w:sz w:val="32"/>
          <w:szCs w:val="32"/>
        </w:rPr>
        <w:t>没有</w:t>
      </w:r>
      <w:r>
        <w:rPr>
          <w:rFonts w:hint="eastAsia" w:ascii="仿宋_GB2312"/>
          <w:sz w:val="32"/>
          <w:szCs w:val="32"/>
          <w:lang w:val="en-US" w:eastAsia="zh-CN"/>
        </w:rPr>
        <w:t>未</w:t>
      </w:r>
      <w:r>
        <w:rPr>
          <w:rFonts w:ascii="仿宋_GB2312"/>
          <w:sz w:val="32"/>
          <w:szCs w:val="32"/>
        </w:rPr>
        <w:t>完成</w:t>
      </w:r>
      <w:r>
        <w:rPr>
          <w:rFonts w:hint="eastAsia" w:ascii="仿宋_GB2312"/>
          <w:sz w:val="32"/>
          <w:szCs w:val="32"/>
        </w:rPr>
        <w:t>绩效目标</w:t>
      </w:r>
      <w:r>
        <w:rPr>
          <w:rFonts w:ascii="仿宋_GB2312"/>
          <w:sz w:val="32"/>
          <w:szCs w:val="32"/>
        </w:rPr>
        <w:t>的项目，</w:t>
      </w:r>
      <w:r>
        <w:rPr>
          <w:rFonts w:hint="eastAsia" w:ascii="仿宋_GB2312"/>
          <w:sz w:val="32"/>
          <w:szCs w:val="32"/>
        </w:rPr>
        <w:t>指标</w:t>
      </w:r>
      <w:r>
        <w:rPr>
          <w:rFonts w:ascii="仿宋_GB2312"/>
          <w:sz w:val="32"/>
          <w:szCs w:val="32"/>
        </w:rPr>
        <w:t>完成</w:t>
      </w:r>
      <w:r>
        <w:rPr>
          <w:rFonts w:hint="eastAsia" w:ascii="仿宋_GB2312"/>
          <w:sz w:val="32"/>
          <w:szCs w:val="32"/>
          <w:lang w:val="en-US" w:eastAsia="zh-CN"/>
        </w:rPr>
        <w:t>不存在</w:t>
      </w:r>
      <w:r>
        <w:rPr>
          <w:rFonts w:hint="eastAsia" w:ascii="仿宋_GB2312"/>
          <w:sz w:val="32"/>
          <w:szCs w:val="32"/>
        </w:rPr>
        <w:t>偏差</w:t>
      </w:r>
      <w:r>
        <w:rPr>
          <w:rFonts w:ascii="仿宋_GB2312"/>
          <w:sz w:val="32"/>
          <w:szCs w:val="32"/>
        </w:rPr>
        <w:t>指标</w:t>
      </w:r>
      <w:r>
        <w:rPr>
          <w:rFonts w:hint="eastAsia" w:ascii="仿宋_GB2312"/>
          <w:sz w:val="32"/>
          <w:szCs w:val="32"/>
        </w:rPr>
        <w:t>等</w:t>
      </w:r>
      <w:r>
        <w:rPr>
          <w:rFonts w:ascii="仿宋_GB2312"/>
          <w:sz w:val="32"/>
          <w:szCs w:val="32"/>
        </w:rPr>
        <w:t>。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>
      <w:pPr>
        <w:ind w:firstLine="640" w:firstLineChars="200"/>
        <w:outlineLvl w:val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无</w:t>
      </w:r>
      <w:r>
        <w:rPr>
          <w:rFonts w:hint="eastAsia" w:ascii="仿宋_GB2312" w:hAnsi="仿宋"/>
          <w:sz w:val="32"/>
          <w:szCs w:val="32"/>
        </w:rPr>
        <w:t>未完成绩效目标或超过年初设定的绩效指标值较多(3</w:t>
      </w:r>
      <w:r>
        <w:rPr>
          <w:rFonts w:ascii="仿宋_GB2312" w:hAnsi="仿宋"/>
          <w:sz w:val="32"/>
          <w:szCs w:val="32"/>
        </w:rPr>
        <w:t>0</w:t>
      </w:r>
      <w:r>
        <w:rPr>
          <w:rFonts w:hint="eastAsia" w:ascii="仿宋_GB2312" w:hAnsi="仿宋"/>
          <w:sz w:val="32"/>
          <w:szCs w:val="32"/>
        </w:rPr>
        <w:t>％及以上)的项目。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仿宋_GB2312" w:cs="黑体"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无。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0"/>
        </w:numPr>
        <w:ind w:left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无。</w:t>
      </w: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8D8DF4"/>
    <w:multiLevelType w:val="singleLevel"/>
    <w:tmpl w:val="448D8DF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</w:compat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13691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78F6FC7"/>
    <w:rsid w:val="0E7B4B63"/>
    <w:rsid w:val="19E40780"/>
    <w:rsid w:val="1A3C6C4F"/>
    <w:rsid w:val="1D8048F0"/>
    <w:rsid w:val="1F066139"/>
    <w:rsid w:val="2C2935DB"/>
    <w:rsid w:val="31FE0694"/>
    <w:rsid w:val="332B6989"/>
    <w:rsid w:val="367D6EF4"/>
    <w:rsid w:val="37614C6F"/>
    <w:rsid w:val="3F8C7AD1"/>
    <w:rsid w:val="4A3809DD"/>
    <w:rsid w:val="4BA014AA"/>
    <w:rsid w:val="51971756"/>
    <w:rsid w:val="5EA70DDA"/>
    <w:rsid w:val="607009D0"/>
    <w:rsid w:val="68E92CAD"/>
    <w:rsid w:val="6F93311C"/>
    <w:rsid w:val="7E4B2F3F"/>
    <w:rsid w:val="FA7BC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</Words>
  <Characters>285</Characters>
  <Lines>2</Lines>
  <Paragraphs>1</Paragraphs>
  <TotalTime>2</TotalTime>
  <ScaleCrop>false</ScaleCrop>
  <LinksUpToDate>false</LinksUpToDate>
  <CharactersWithSpaces>334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Administrator</cp:lastModifiedBy>
  <cp:lastPrinted>2019-08-16T09:07:00Z</cp:lastPrinted>
  <dcterms:modified xsi:type="dcterms:W3CDTF">2024-05-20T03:36:25Z</dcterms:modified>
  <dc:title>财政支出绩效评价报告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BE379344F0B64FEAABA2988C994DBAF1</vt:lpwstr>
  </property>
</Properties>
</file>